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b w:val="1"/>
          <w:smallCaps w:val="0"/>
          <w:color w:val="548dd4"/>
        </w:rPr>
      </w:pPr>
      <w:r w:rsidDel="00000000" w:rsidR="00000000" w:rsidRPr="00000000">
        <w:rPr>
          <w:b w:val="1"/>
          <w:smallCaps w:val="0"/>
          <w:color w:val="548dd4"/>
          <w:rtl w:val="0"/>
        </w:rPr>
        <w:t xml:space="preserve">Conversion sr4</w:t>
      </w:r>
    </w:p>
    <w:p w:rsidR="00000000" w:rsidDel="00000000" w:rsidP="00000000" w:rsidRDefault="00000000" w:rsidRPr="00000000" w14:paraId="00000002">
      <w:pPr>
        <w:pStyle w:val="Heading2"/>
        <w:rPr>
          <w:color w:val="8db3e2"/>
        </w:rPr>
      </w:pPr>
      <w:r w:rsidDel="00000000" w:rsidR="00000000" w:rsidRPr="00000000">
        <w:rPr>
          <w:color w:val="8db3e2"/>
          <w:rtl w:val="0"/>
        </w:rPr>
        <w:t xml:space="preserve">Matrice</w:t>
      </w:r>
    </w:p>
    <w:p w:rsidR="00000000" w:rsidDel="00000000" w:rsidP="00000000" w:rsidRDefault="00000000" w:rsidRPr="00000000" w14:paraId="00000003">
      <w:pPr>
        <w:rPr>
          <w:sz w:val="22"/>
          <w:szCs w:val="22"/>
        </w:rPr>
      </w:pPr>
      <w:r w:rsidDel="00000000" w:rsidR="00000000" w:rsidRPr="00000000">
        <w:rPr>
          <w:sz w:val="22"/>
          <w:szCs w:val="22"/>
        </w:rPr>
        <w:drawing>
          <wp:inline distB="114300" distT="114300" distL="114300" distR="114300">
            <wp:extent cx="3259773" cy="1934301"/>
            <wp:effectExtent b="0" l="0" r="0" t="0"/>
            <wp:docPr id="1" name="image5.png"/>
            <a:graphic>
              <a:graphicData uri="http://schemas.openxmlformats.org/drawingml/2006/picture">
                <pic:pic>
                  <pic:nvPicPr>
                    <pic:cNvPr id="0" name="image5.png"/>
                    <pic:cNvPicPr preferRelativeResize="0"/>
                  </pic:nvPicPr>
                  <pic:blipFill>
                    <a:blip r:embed="rId6"/>
                    <a:srcRect b="0" l="0" r="0" t="0"/>
                    <a:stretch>
                      <a:fillRect/>
                    </a:stretch>
                  </pic:blipFill>
                  <pic:spPr>
                    <a:xfrm>
                      <a:off x="0" y="0"/>
                      <a:ext cx="3259773" cy="1934301"/>
                    </a:xfrm>
                    <a:prstGeom prst="rect"/>
                    <a:ln/>
                  </pic:spPr>
                </pic:pic>
              </a:graphicData>
            </a:graphic>
          </wp:inline>
        </w:drawing>
      </w:r>
      <w:r w:rsidDel="00000000" w:rsidR="00000000" w:rsidRPr="00000000">
        <w:rPr>
          <w:sz w:val="22"/>
          <w:szCs w:val="22"/>
        </w:rPr>
        <w:drawing>
          <wp:inline distB="114300" distT="114300" distL="114300" distR="114300">
            <wp:extent cx="2040342" cy="1798002"/>
            <wp:effectExtent b="0" l="0" r="0" t="0"/>
            <wp:docPr id="3" name="image10.png"/>
            <a:graphic>
              <a:graphicData uri="http://schemas.openxmlformats.org/drawingml/2006/picture">
                <pic:pic>
                  <pic:nvPicPr>
                    <pic:cNvPr id="0" name="image10.png"/>
                    <pic:cNvPicPr preferRelativeResize="0"/>
                  </pic:nvPicPr>
                  <pic:blipFill>
                    <a:blip r:embed="rId7"/>
                    <a:srcRect b="0" l="0" r="0" t="0"/>
                    <a:stretch>
                      <a:fillRect/>
                    </a:stretch>
                  </pic:blipFill>
                  <pic:spPr>
                    <a:xfrm>
                      <a:off x="0" y="0"/>
                      <a:ext cx="2040342" cy="1798002"/>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rPr>
          <w:sz w:val="22"/>
          <w:szCs w:val="22"/>
        </w:rPr>
      </w:pPr>
      <w:r w:rsidDel="00000000" w:rsidR="00000000" w:rsidRPr="00000000">
        <w:rPr>
          <w:sz w:val="22"/>
          <w:szCs w:val="22"/>
        </w:rPr>
        <w:drawing>
          <wp:inline distB="114300" distT="114300" distL="114300" distR="114300">
            <wp:extent cx="1676400" cy="190500"/>
            <wp:effectExtent b="0" l="0" r="0" t="0"/>
            <wp:docPr id="2" name="image14.png"/>
            <a:graphic>
              <a:graphicData uri="http://schemas.openxmlformats.org/drawingml/2006/picture">
                <pic:pic>
                  <pic:nvPicPr>
                    <pic:cNvPr id="0" name="image14.png"/>
                    <pic:cNvPicPr preferRelativeResize="0"/>
                  </pic:nvPicPr>
                  <pic:blipFill>
                    <a:blip r:embed="rId8"/>
                    <a:srcRect b="0" l="0" r="0" t="0"/>
                    <a:stretch>
                      <a:fillRect/>
                    </a:stretch>
                  </pic:blipFill>
                  <pic:spPr>
                    <a:xfrm>
                      <a:off x="0" y="0"/>
                      <a:ext cx="1676400"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rPr>
          <w:sz w:val="22"/>
          <w:szCs w:val="22"/>
        </w:rPr>
      </w:pPr>
      <w:r w:rsidDel="00000000" w:rsidR="00000000" w:rsidRPr="00000000">
        <w:rPr>
          <w:sz w:val="22"/>
          <w:szCs w:val="22"/>
        </w:rPr>
        <w:drawing>
          <wp:inline distB="114300" distT="114300" distL="114300" distR="114300">
            <wp:extent cx="2783523" cy="358613"/>
            <wp:effectExtent b="0" l="0" r="0" t="0"/>
            <wp:docPr id="5"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2783523" cy="358613"/>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rPr>
          <w:sz w:val="22"/>
          <w:szCs w:val="22"/>
        </w:rPr>
      </w:pPr>
      <w:r w:rsidDel="00000000" w:rsidR="00000000" w:rsidRPr="00000000">
        <w:rPr>
          <w:rtl w:val="0"/>
        </w:rPr>
      </w:r>
    </w:p>
    <w:p w:rsidR="00000000" w:rsidDel="00000000" w:rsidP="00000000" w:rsidRDefault="00000000" w:rsidRPr="00000000" w14:paraId="00000007">
      <w:pPr>
        <w:pStyle w:val="Heading2"/>
        <w:rPr>
          <w:color w:val="8db3e2"/>
        </w:rPr>
      </w:pPr>
      <w:r w:rsidDel="00000000" w:rsidR="00000000" w:rsidRPr="00000000">
        <w:rPr>
          <w:color w:val="8db3e2"/>
          <w:rtl w:val="0"/>
        </w:rPr>
        <w:t xml:space="preserve">Le McHugh's</w:t>
      </w:r>
    </w:p>
    <w:p w:rsidR="00000000" w:rsidDel="00000000" w:rsidP="00000000" w:rsidRDefault="00000000" w:rsidRPr="00000000" w14:paraId="00000008">
      <w:pPr>
        <w:rPr>
          <w:rFonts w:ascii="Garamond" w:cs="Garamond" w:eastAsia="Garamond" w:hAnsi="Garamond"/>
          <w:b w:val="1"/>
          <w:sz w:val="18"/>
          <w:szCs w:val="18"/>
        </w:rPr>
      </w:pPr>
      <w:r w:rsidDel="00000000" w:rsidR="00000000" w:rsidRPr="00000000">
        <w:rPr>
          <w:rFonts w:ascii="Garamond" w:cs="Garamond" w:eastAsia="Garamond" w:hAnsi="Garamond"/>
          <w:sz w:val="18"/>
          <w:szCs w:val="18"/>
          <w:rtl w:val="0"/>
        </w:rPr>
        <w:t xml:space="preserve">Les Mc Hugh's sont des fastfood famillial équivalent soja de McDonald's</w:t>
      </w:r>
      <w:r w:rsidDel="00000000" w:rsidR="00000000" w:rsidRPr="00000000">
        <w:rPr>
          <w:rtl w:val="0"/>
        </w:rPr>
      </w:r>
    </w:p>
    <w:p w:rsidR="00000000" w:rsidDel="00000000" w:rsidP="00000000" w:rsidRDefault="00000000" w:rsidRPr="00000000" w14:paraId="00000009">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Le confort et sécurité avant tout, matériels et design standards pour réduction des coûts.</w:t>
      </w:r>
    </w:p>
    <w:p w:rsidR="00000000" w:rsidDel="00000000" w:rsidP="00000000" w:rsidRDefault="00000000" w:rsidRPr="00000000" w14:paraId="0000000A">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Dans ce genre de resto la direction ne veut pas de "désoeuvrés" sources de problèmes et donc d'insécurité, alors pas de caisses prévoyant la monnaie.</w:t>
      </w:r>
    </w:p>
    <w:p w:rsidR="00000000" w:rsidDel="00000000" w:rsidP="00000000" w:rsidRDefault="00000000" w:rsidRPr="00000000" w14:paraId="0000000B">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Ils sont plutôt dans des quartiers B proches de quartiers A ...la masse des gens ne voulant pas de soucis et pouvant se payer un minimum de sécurité en toute légalité.</w:t>
      </w:r>
    </w:p>
    <w:p w:rsidR="00000000" w:rsidDel="00000000" w:rsidP="00000000" w:rsidRDefault="00000000" w:rsidRPr="00000000" w14:paraId="0000000C">
      <w:pPr>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00D">
      <w:pPr>
        <w:pStyle w:val="Heading3"/>
        <w:rPr/>
      </w:pPr>
      <w:r w:rsidDel="00000000" w:rsidR="00000000" w:rsidRPr="00000000">
        <w:rPr>
          <w:rtl w:val="0"/>
        </w:rPr>
        <w:t xml:space="preserve">Investigation</w:t>
      </w:r>
    </w:p>
    <w:p w:rsidR="00000000" w:rsidDel="00000000" w:rsidP="00000000" w:rsidRDefault="00000000" w:rsidRPr="00000000" w14:paraId="0000000E">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1) La sécurité est tellement importante là-bas que si vous n'êtes pas en sécurité dans un McHugh, vous n'êtes en sécurité nulle part.</w:t>
      </w:r>
    </w:p>
    <w:p w:rsidR="00000000" w:rsidDel="00000000" w:rsidP="00000000" w:rsidRDefault="00000000" w:rsidRPr="00000000" w14:paraId="0000000F">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2) Vous savez toujours ce qui est dans un McHugh's ... le menu ne change jamais, malgré les agrafes « pour un temps limité seulement » pour attirer des clients.</w:t>
      </w:r>
    </w:p>
    <w:p w:rsidR="00000000" w:rsidDel="00000000" w:rsidP="00000000" w:rsidRDefault="00000000" w:rsidRPr="00000000" w14:paraId="00000010">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3) Bon marché, bon marché, bon marché. Vous pouvez nourrir une famille de quatre personnes (même si votre `` famille '' se trouve être un équipage de quatre Troll) pour moins que ce qu'il vous en coûterait pour acheter des recharges de Medikit.</w:t>
      </w:r>
    </w:p>
    <w:p w:rsidR="00000000" w:rsidDel="00000000" w:rsidP="00000000" w:rsidRDefault="00000000" w:rsidRPr="00000000" w14:paraId="00000011">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Oui, le soja c’est de la nourriture, et ce n'est pas du tofu gastronomique, mais vous remplirez votre ventre rapidement, facilement et sans vous soucier vous faire trouer le cerveau.</w:t>
      </w:r>
    </w:p>
    <w:p w:rsidR="00000000" w:rsidDel="00000000" w:rsidP="00000000" w:rsidRDefault="00000000" w:rsidRPr="00000000" w14:paraId="00000012">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D'accord, c'est donc du soja surgelé qui est juste réchauffé dans des fours à micro-ondes, mais au moins vous n'avez pas à vous soucier de trouver la queue du rat du diable dans votre nourriture.</w:t>
      </w:r>
    </w:p>
    <w:p w:rsidR="00000000" w:rsidDel="00000000" w:rsidP="00000000" w:rsidRDefault="00000000" w:rsidRPr="00000000" w14:paraId="00000013">
      <w:pPr>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014">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Ils ont des détecteurs de métaux et de produits chimiques intégrés dans les encadrements de porte, et les informations n’importe de qui remonte jusqu'aux écouteurs que les gardes portent.</w:t>
      </w:r>
    </w:p>
    <w:p w:rsidR="00000000" w:rsidDel="00000000" w:rsidP="00000000" w:rsidRDefault="00000000" w:rsidRPr="00000000" w14:paraId="00000015">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Du gaz Neuro-Stun VIII est installé dans leurs système de ventilation au cas où ça dégénère.</w:t>
      </w:r>
    </w:p>
    <w:p w:rsidR="00000000" w:rsidDel="00000000" w:rsidP="00000000" w:rsidRDefault="00000000" w:rsidRPr="00000000" w14:paraId="00000016">
      <w:pPr>
        <w:rPr>
          <w:rFonts w:ascii="Garamond" w:cs="Garamond" w:eastAsia="Garamond" w:hAnsi="Garamond"/>
          <w:b w:val="1"/>
          <w:sz w:val="18"/>
          <w:szCs w:val="18"/>
        </w:rPr>
      </w:pPr>
      <w:r w:rsidDel="00000000" w:rsidR="00000000" w:rsidRPr="00000000">
        <w:rPr>
          <w:rtl w:val="0"/>
        </w:rPr>
      </w:r>
    </w:p>
    <w:p w:rsidR="00000000" w:rsidDel="00000000" w:rsidP="00000000" w:rsidRDefault="00000000" w:rsidRPr="00000000" w14:paraId="00000017">
      <w:pPr>
        <w:pStyle w:val="Heading2"/>
        <w:rPr>
          <w:color w:val="8db3e2"/>
        </w:rPr>
      </w:pPr>
      <w:r w:rsidDel="00000000" w:rsidR="00000000" w:rsidRPr="00000000">
        <w:rPr>
          <w:color w:val="8db3e2"/>
          <w:rtl w:val="0"/>
        </w:rPr>
        <w:t xml:space="preserve">Centre de recrutement de l'association Espoir à Downtown</w:t>
      </w:r>
    </w:p>
    <w:p w:rsidR="00000000" w:rsidDel="00000000" w:rsidP="00000000" w:rsidRDefault="00000000" w:rsidRPr="00000000" w14:paraId="00000018">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Test sang froid (3) sinon vomis avec -2 au jet dans la pièce</w:t>
      </w:r>
    </w:p>
    <w:p w:rsidR="00000000" w:rsidDel="00000000" w:rsidP="00000000" w:rsidRDefault="00000000" w:rsidRPr="00000000" w14:paraId="00000019">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Deux trolls puants la vinasse sont assis à gauche et une elfe en position fœtus à droite par terre, d’un seul coup elle devient enragé avec de l’écume à la bouche et veut taper sur tout ce qui bouge.</w:t>
      </w:r>
    </w:p>
    <w:p w:rsidR="00000000" w:rsidDel="00000000" w:rsidP="00000000" w:rsidRDefault="00000000" w:rsidRPr="00000000" w14:paraId="0000001A">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Les deux trolls bourrés sont chamboulés et vomissent sur un jet de dispersion à côté.</w:t>
      </w:r>
    </w:p>
    <w:p w:rsidR="00000000" w:rsidDel="00000000" w:rsidP="00000000" w:rsidRDefault="00000000" w:rsidRPr="00000000" w14:paraId="0000001B">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Si analyse astrale réussi : vision des inhibiteurs olfactifs p19 gauche</w:t>
      </w:r>
    </w:p>
    <w:p w:rsidR="00000000" w:rsidDel="00000000" w:rsidP="00000000" w:rsidRDefault="00000000" w:rsidRPr="00000000" w14:paraId="0000001C">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Scène bas gauche p19 dans salle d’attente.</w:t>
      </w:r>
    </w:p>
    <w:p w:rsidR="00000000" w:rsidDel="00000000" w:rsidP="00000000" w:rsidRDefault="00000000" w:rsidRPr="00000000" w14:paraId="0000001D">
      <w:pPr>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01E">
      <w:pPr>
        <w:pStyle w:val="Heading2"/>
        <w:rPr>
          <w:color w:val="8db3e2"/>
        </w:rPr>
      </w:pPr>
      <w:r w:rsidDel="00000000" w:rsidR="00000000" w:rsidRPr="00000000">
        <w:rPr>
          <w:color w:val="8db3e2"/>
          <w:rtl w:val="0"/>
        </w:rPr>
        <w:t xml:space="preserve">Trajet en bus p21</w:t>
      </w:r>
    </w:p>
    <w:p w:rsidR="00000000" w:rsidDel="00000000" w:rsidP="00000000" w:rsidRDefault="00000000" w:rsidRPr="00000000" w14:paraId="0000001F">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Lors du trajet en bus, l’elfe d’avant est en fœtus au milieu de l'aller avec de l’écume aux lèvres, un nain sort une bouteille de bibine, le troll poivrot lui demande gentiment à boire sans que le nain veuille, le chauffage est à font à cause du froid de l’hiver amplifiant les odeurs…</w:t>
      </w:r>
    </w:p>
    <w:p w:rsidR="00000000" w:rsidDel="00000000" w:rsidP="00000000" w:rsidRDefault="00000000" w:rsidRPr="00000000" w14:paraId="00000020">
      <w:pPr>
        <w:rPr>
          <w:rFonts w:ascii="Garamond" w:cs="Garamond" w:eastAsia="Garamond" w:hAnsi="Garamond"/>
          <w:color w:val="ff0000"/>
          <w:sz w:val="18"/>
          <w:szCs w:val="18"/>
        </w:rPr>
      </w:pPr>
      <w:r w:rsidDel="00000000" w:rsidR="00000000" w:rsidRPr="00000000">
        <w:rPr>
          <w:rtl w:val="0"/>
        </w:rPr>
      </w:r>
    </w:p>
    <w:p w:rsidR="00000000" w:rsidDel="00000000" w:rsidP="00000000" w:rsidRDefault="00000000" w:rsidRPr="00000000" w14:paraId="00000021">
      <w:pPr>
        <w:pStyle w:val="Heading2"/>
        <w:rPr>
          <w:color w:val="8db3e2"/>
        </w:rPr>
      </w:pPr>
      <w:r w:rsidDel="00000000" w:rsidR="00000000" w:rsidRPr="00000000">
        <w:rPr>
          <w:color w:val="8db3e2"/>
          <w:rtl w:val="0"/>
        </w:rPr>
        <w:t xml:space="preserve">Centre de soulage­ment de l’espoir à Glow City de Redmond</w:t>
      </w:r>
    </w:p>
    <w:p w:rsidR="00000000" w:rsidDel="00000000" w:rsidP="00000000" w:rsidRDefault="00000000" w:rsidRPr="00000000" w14:paraId="00000022">
      <w:pPr>
        <w:rPr>
          <w:rFonts w:ascii="Garamond" w:cs="Garamond" w:eastAsia="Garamond" w:hAnsi="Garamond"/>
          <w:b w:val="1"/>
          <w:sz w:val="18"/>
          <w:szCs w:val="18"/>
        </w:rPr>
      </w:pPr>
      <w:r w:rsidDel="00000000" w:rsidR="00000000" w:rsidRPr="00000000">
        <w:rPr>
          <w:rFonts w:ascii="Garamond" w:cs="Garamond" w:eastAsia="Garamond" w:hAnsi="Garamond"/>
          <w:sz w:val="18"/>
          <w:szCs w:val="18"/>
          <w:rtl w:val="0"/>
        </w:rPr>
        <w:t xml:space="preserve">La reine ajoute sa volonté à la résistance au sort mental, p27 gauche</w:t>
      </w:r>
      <w:r w:rsidDel="00000000" w:rsidR="00000000" w:rsidRPr="00000000">
        <w:rPr>
          <w:rtl w:val="0"/>
        </w:rPr>
      </w:r>
    </w:p>
    <w:p w:rsidR="00000000" w:rsidDel="00000000" w:rsidP="00000000" w:rsidRDefault="00000000" w:rsidRPr="00000000" w14:paraId="00000023">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Réponses supplémentaires aux questions Tung p4-5</w:t>
      </w:r>
    </w:p>
    <w:p w:rsidR="00000000" w:rsidDel="00000000" w:rsidP="00000000" w:rsidRDefault="00000000" w:rsidRPr="00000000" w14:paraId="00000024">
      <w:pPr>
        <w:pStyle w:val="Heading3"/>
        <w:rPr/>
      </w:pPr>
      <w:r w:rsidDel="00000000" w:rsidR="00000000" w:rsidRPr="00000000">
        <w:rPr>
          <w:rtl w:val="0"/>
        </w:rPr>
        <w:t xml:space="preserve">Bureau d'enregistrement </w:t>
      </w:r>
    </w:p>
    <w:p w:rsidR="00000000" w:rsidDel="00000000" w:rsidP="00000000" w:rsidRDefault="00000000" w:rsidRPr="00000000" w14:paraId="00000025">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Douche et habillement</w:t>
      </w:r>
    </w:p>
    <w:p w:rsidR="00000000" w:rsidDel="00000000" w:rsidP="00000000" w:rsidRDefault="00000000" w:rsidRPr="00000000" w14:paraId="00000026">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Quatre vigiles portent l’elfe camé appeler “Znor”, le pose par terre et le lave pendant la douche des runners</w:t>
      </w:r>
    </w:p>
    <w:p w:rsidR="00000000" w:rsidDel="00000000" w:rsidP="00000000" w:rsidRDefault="00000000" w:rsidRPr="00000000" w14:paraId="00000027">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Les deux trolls alcoolo, “les troggs hardis” appeler “Strauss” et “Victor” sont également de la partie.</w:t>
      </w:r>
    </w:p>
    <w:p w:rsidR="00000000" w:rsidDel="00000000" w:rsidP="00000000" w:rsidRDefault="00000000" w:rsidRPr="00000000" w14:paraId="00000028">
      <w:pPr>
        <w:pStyle w:val="Heading3"/>
        <w:rPr/>
      </w:pPr>
      <w:r w:rsidDel="00000000" w:rsidR="00000000" w:rsidRPr="00000000">
        <w:rPr>
          <w:rtl w:val="0"/>
        </w:rPr>
        <w:t xml:space="preserve">La maison du Réconfort</w:t>
      </w:r>
    </w:p>
    <w:p w:rsidR="00000000" w:rsidDel="00000000" w:rsidP="00000000" w:rsidRDefault="00000000" w:rsidRPr="00000000" w14:paraId="00000029">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Son également avec les runners :</w:t>
      </w:r>
    </w:p>
    <w:p w:rsidR="00000000" w:rsidDel="00000000" w:rsidP="00000000" w:rsidRDefault="00000000" w:rsidRPr="00000000" w14:paraId="0000002A">
      <w:pPr>
        <w:rPr>
          <w:rFonts w:ascii="Garamond" w:cs="Garamond" w:eastAsia="Garamond" w:hAnsi="Garamond"/>
          <w:b w:val="1"/>
          <w:sz w:val="18"/>
          <w:szCs w:val="18"/>
        </w:rPr>
      </w:pPr>
      <w:r w:rsidDel="00000000" w:rsidR="00000000" w:rsidRPr="00000000">
        <w:rPr>
          <w:rFonts w:ascii="Garamond" w:cs="Garamond" w:eastAsia="Garamond" w:hAnsi="Garamond"/>
          <w:sz w:val="18"/>
          <w:szCs w:val="18"/>
          <w:rtl w:val="0"/>
        </w:rPr>
        <w:t xml:space="preserve">Les 2 troggs hardis, Znor l’elfe camé, 5 humain clodo, 1 prostitué humaine “Soji”(qui essaye de charmer le plus charismatique du groupe pendant la nuit), 1 nain bavard avec les cheveux violet et efféminé “Scout”(véritable identité caché Andrew Mitchell p30 droite).</w:t>
      </w:r>
      <w:r w:rsidDel="00000000" w:rsidR="00000000" w:rsidRPr="00000000">
        <w:rPr>
          <w:rtl w:val="0"/>
        </w:rPr>
      </w:r>
    </w:p>
    <w:p w:rsidR="00000000" w:rsidDel="00000000" w:rsidP="00000000" w:rsidRDefault="00000000" w:rsidRPr="00000000" w14:paraId="0000002B">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Et les espions p52 : Wiley EPA(p28 bas droite), Casey Hughes Renraku(p28 bas droite), Garder Armstrong Confrérie Universelle(p27 bas droite), Enrico Sanchez Aztechnology(p29 gauche).</w:t>
      </w:r>
    </w:p>
    <w:p w:rsidR="00000000" w:rsidDel="00000000" w:rsidP="00000000" w:rsidRDefault="00000000" w:rsidRPr="00000000" w14:paraId="0000002C">
      <w:pPr>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02D">
      <w:pPr>
        <w:pStyle w:val="Heading3"/>
        <w:rPr/>
      </w:pPr>
      <w:r w:rsidDel="00000000" w:rsidR="00000000" w:rsidRPr="00000000">
        <w:rPr>
          <w:rtl w:val="0"/>
        </w:rPr>
        <w:t xml:space="preserve">Tâche de la journée (p25)</w:t>
      </w:r>
    </w:p>
    <w:p w:rsidR="00000000" w:rsidDel="00000000" w:rsidP="00000000" w:rsidRDefault="00000000" w:rsidRPr="00000000" w14:paraId="0000002E">
      <w:pPr>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PJ1 :</w:t>
      </w:r>
      <w:r w:rsidDel="00000000" w:rsidR="00000000" w:rsidRPr="00000000">
        <w:rPr>
          <w:rFonts w:ascii="Garamond" w:cs="Garamond" w:eastAsia="Garamond" w:hAnsi="Garamond"/>
          <w:sz w:val="18"/>
          <w:szCs w:val="18"/>
          <w:rtl w:val="0"/>
        </w:rPr>
        <w:t xml:space="preserve"> Labourer les Champs avec les troggs hardis et Garder qui discute avec lui (p27 bas droite).</w:t>
      </w:r>
    </w:p>
    <w:p w:rsidR="00000000" w:rsidDel="00000000" w:rsidP="00000000" w:rsidRDefault="00000000" w:rsidRPr="00000000" w14:paraId="0000002F">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Il assiste à un arrivage du terreau de New Dawn Environics, il décharge avec une brouette pour disperser dans les champs et aide à décharger les cuves d’eau de 100L (p25 droite).</w:t>
      </w:r>
    </w:p>
    <w:p w:rsidR="00000000" w:rsidDel="00000000" w:rsidP="00000000" w:rsidRDefault="00000000" w:rsidRPr="00000000" w14:paraId="00000030">
      <w:pPr>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PJ2 :</w:t>
      </w:r>
      <w:r w:rsidDel="00000000" w:rsidR="00000000" w:rsidRPr="00000000">
        <w:rPr>
          <w:rFonts w:ascii="Garamond" w:cs="Garamond" w:eastAsia="Garamond" w:hAnsi="Garamond"/>
          <w:sz w:val="18"/>
          <w:szCs w:val="18"/>
          <w:rtl w:val="0"/>
        </w:rPr>
        <w:t xml:space="preserve"> Préparer les repas et laver le linge sale avec Soji qui parle des hommes et Ted qui pirate un terminal (p28 bas droite).</w:t>
      </w:r>
    </w:p>
    <w:p w:rsidR="00000000" w:rsidDel="00000000" w:rsidP="00000000" w:rsidRDefault="00000000" w:rsidRPr="00000000" w14:paraId="00000031">
      <w:pPr>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PJ3 :</w:t>
      </w:r>
      <w:r w:rsidDel="00000000" w:rsidR="00000000" w:rsidRPr="00000000">
        <w:rPr>
          <w:rFonts w:ascii="Garamond" w:cs="Garamond" w:eastAsia="Garamond" w:hAnsi="Garamond"/>
          <w:sz w:val="18"/>
          <w:szCs w:val="18"/>
          <w:rtl w:val="0"/>
        </w:rPr>
        <w:t xml:space="preserve"> Tailler les arbres avec Scout et Enrico qui discute avec lui (p29 gauche).</w:t>
      </w:r>
    </w:p>
    <w:p w:rsidR="00000000" w:rsidDel="00000000" w:rsidP="00000000" w:rsidRDefault="00000000" w:rsidRPr="00000000" w14:paraId="00000032">
      <w:pPr>
        <w:rPr>
          <w:rFonts w:ascii="Garamond" w:cs="Garamond" w:eastAsia="Garamond" w:hAnsi="Garamond"/>
          <w:sz w:val="18"/>
          <w:szCs w:val="18"/>
        </w:rPr>
      </w:pPr>
      <w:r w:rsidDel="00000000" w:rsidR="00000000" w:rsidRPr="00000000">
        <w:rPr>
          <w:rFonts w:ascii="Garamond" w:cs="Garamond" w:eastAsia="Garamond" w:hAnsi="Garamond"/>
          <w:sz w:val="18"/>
          <w:szCs w:val="18"/>
          <w:u w:val="single"/>
          <w:rtl w:val="0"/>
        </w:rPr>
        <w:t xml:space="preserve">PJ4 :</w:t>
      </w:r>
      <w:r w:rsidDel="00000000" w:rsidR="00000000" w:rsidRPr="00000000">
        <w:rPr>
          <w:rFonts w:ascii="Garamond" w:cs="Garamond" w:eastAsia="Garamond" w:hAnsi="Garamond"/>
          <w:sz w:val="18"/>
          <w:szCs w:val="18"/>
          <w:rtl w:val="0"/>
        </w:rPr>
        <w:t xml:space="preserve"> Faire le ménage avec Znor qui fait des conneries (vol, vandalisme …) et Casey test perception pour le detecteur de metal(p28 bas droite).</w:t>
      </w:r>
    </w:p>
    <w:p w:rsidR="00000000" w:rsidDel="00000000" w:rsidP="00000000" w:rsidRDefault="00000000" w:rsidRPr="00000000" w14:paraId="00000033">
      <w:pPr>
        <w:spacing w:line="276" w:lineRule="auto"/>
        <w:rPr>
          <w:rFonts w:ascii="Garamond" w:cs="Garamond" w:eastAsia="Garamond" w:hAnsi="Garamond"/>
          <w:color w:val="ff0000"/>
          <w:sz w:val="18"/>
          <w:szCs w:val="18"/>
        </w:rPr>
      </w:pPr>
      <w:r w:rsidDel="00000000" w:rsidR="00000000" w:rsidRPr="00000000">
        <w:rPr>
          <w:rtl w:val="0"/>
        </w:rPr>
      </w:r>
    </w:p>
    <w:p w:rsidR="00000000" w:rsidDel="00000000" w:rsidP="00000000" w:rsidRDefault="00000000" w:rsidRPr="00000000" w14:paraId="00000034">
      <w:pPr>
        <w:pStyle w:val="Heading3"/>
        <w:rPr/>
      </w:pPr>
      <w:r w:rsidDel="00000000" w:rsidR="00000000" w:rsidRPr="00000000">
        <w:rPr>
          <w:rtl w:val="0"/>
        </w:rPr>
        <w:t xml:space="preserve">Réunion communautaire :</w:t>
      </w:r>
    </w:p>
    <w:p w:rsidR="00000000" w:rsidDel="00000000" w:rsidP="00000000" w:rsidRDefault="00000000" w:rsidRPr="00000000" w14:paraId="00000035">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Discour Tung p4 bas droite</w:t>
      </w:r>
    </w:p>
    <w:p w:rsidR="00000000" w:rsidDel="00000000" w:rsidP="00000000" w:rsidRDefault="00000000" w:rsidRPr="00000000" w14:paraId="00000036">
      <w:pPr>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037">
      <w:pPr>
        <w:spacing w:line="276" w:lineRule="auto"/>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En surprenant les runners en train de rechercher Miko, Ted Wiley, enquêteur de L’Agence de Protection de l'Environnement (EPA) passe un deal aux runners, si ceux-ci l’aide à infiltrer New Dawn Environics, il donne aux runners 10k nuyens (p28 bas droite). S’ils y sont déjà aller, seulement des infos et une diversion est nécessaire.</w:t>
      </w:r>
    </w:p>
    <w:p w:rsidR="00000000" w:rsidDel="00000000" w:rsidP="00000000" w:rsidRDefault="00000000" w:rsidRPr="00000000" w14:paraId="00000038">
      <w:pPr>
        <w:rPr>
          <w:rFonts w:ascii="Garamond" w:cs="Garamond" w:eastAsia="Garamond" w:hAnsi="Garamond"/>
          <w:color w:val="ff0000"/>
          <w:sz w:val="18"/>
          <w:szCs w:val="18"/>
        </w:rPr>
      </w:pPr>
      <w:r w:rsidDel="00000000" w:rsidR="00000000" w:rsidRPr="00000000">
        <w:rPr>
          <w:rtl w:val="0"/>
        </w:rPr>
      </w:r>
    </w:p>
    <w:p w:rsidR="00000000" w:rsidDel="00000000" w:rsidP="00000000" w:rsidRDefault="00000000" w:rsidRPr="00000000" w14:paraId="00000039">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Tentative d'intrusion dans la nuit (p29 bas droite)</w:t>
      </w:r>
    </w:p>
    <w:p w:rsidR="00000000" w:rsidDel="00000000" w:rsidP="00000000" w:rsidRDefault="00000000" w:rsidRPr="00000000" w14:paraId="0000003A">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Au matin scout pose des questions et se fait enlever (p30 droite)</w:t>
      </w:r>
    </w:p>
    <w:p w:rsidR="00000000" w:rsidDel="00000000" w:rsidP="00000000" w:rsidRDefault="00000000" w:rsidRPr="00000000" w14:paraId="0000003B">
      <w:pP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Au déjeuner du soir, un des troggs manque à l’appel (Strauss), Victor dit aux runners que selon Tung, il était malade et devait être suivi au centre médical du centre de soulagement de la Foi.</w:t>
      </w:r>
    </w:p>
    <w:p w:rsidR="00000000" w:rsidDel="00000000" w:rsidP="00000000" w:rsidRDefault="00000000" w:rsidRPr="00000000" w14:paraId="0000003C">
      <w:pPr>
        <w:rPr>
          <w:rFonts w:ascii="Garamond" w:cs="Garamond" w:eastAsia="Garamond" w:hAnsi="Garamond"/>
          <w:sz w:val="18"/>
          <w:szCs w:val="18"/>
        </w:rPr>
      </w:pPr>
      <w:r w:rsidDel="00000000" w:rsidR="00000000" w:rsidRPr="00000000">
        <w:rPr>
          <w:rtl w:val="0"/>
        </w:rPr>
      </w:r>
    </w:p>
    <w:p w:rsidR="00000000" w:rsidDel="00000000" w:rsidP="00000000" w:rsidRDefault="00000000" w:rsidRPr="00000000" w14:paraId="0000003D">
      <w:pPr>
        <w:pStyle w:val="Heading2"/>
        <w:rPr>
          <w:color w:val="8db3e2"/>
        </w:rPr>
      </w:pPr>
      <w:r w:rsidDel="00000000" w:rsidR="00000000" w:rsidRPr="00000000">
        <w:rPr>
          <w:color w:val="8db3e2"/>
          <w:rtl w:val="0"/>
        </w:rPr>
        <w:t xml:space="preserve">New Dawn Environics à Renton</w:t>
      </w:r>
    </w:p>
    <w:p w:rsidR="00000000" w:rsidDel="00000000" w:rsidP="00000000" w:rsidRDefault="00000000" w:rsidRPr="00000000" w14:paraId="0000003E">
      <w:pPr>
        <w:pStyle w:val="Heading3"/>
        <w:rPr/>
      </w:pPr>
      <w:r w:rsidDel="00000000" w:rsidR="00000000" w:rsidRPr="00000000">
        <w:rPr>
          <w:rtl w:val="0"/>
        </w:rPr>
        <w:t xml:space="preserve">RDC et ext.</w:t>
      </w:r>
    </w:p>
    <w:p w:rsidR="00000000" w:rsidDel="00000000" w:rsidP="00000000" w:rsidRDefault="00000000" w:rsidRPr="00000000" w14:paraId="0000003F">
      <w:pPr>
        <w:pStyle w:val="Heading3"/>
        <w:rPr>
          <w:sz w:val="16"/>
          <w:szCs w:val="16"/>
        </w:rPr>
      </w:pPr>
      <w:r w:rsidDel="00000000" w:rsidR="00000000" w:rsidRPr="00000000">
        <w:rPr>
          <w:sz w:val="16"/>
          <w:szCs w:val="16"/>
          <w:rtl w:val="0"/>
        </w:rPr>
        <w:t xml:space="preserve">Fourmis soldats sous forme charnelle (6)</w:t>
      </w:r>
    </w:p>
    <w:p w:rsidR="00000000" w:rsidDel="00000000" w:rsidP="00000000" w:rsidRDefault="00000000" w:rsidRPr="00000000" w14:paraId="00000040">
      <w:pPr>
        <w:rPr>
          <w:rFonts w:ascii="Garamond" w:cs="Garamond" w:eastAsia="Garamond" w:hAnsi="Garamond"/>
          <w:sz w:val="18"/>
          <w:szCs w:val="18"/>
        </w:rPr>
      </w:pPr>
      <w:r w:rsidDel="00000000" w:rsidR="00000000" w:rsidRPr="00000000">
        <w:rPr>
          <w:rFonts w:ascii="Garamond" w:cs="Garamond" w:eastAsia="Garamond" w:hAnsi="Garamond"/>
          <w:sz w:val="18"/>
          <w:szCs w:val="18"/>
          <w:u w:val="single"/>
        </w:rPr>
        <w:drawing>
          <wp:inline distB="114300" distT="114300" distL="114300" distR="114300">
            <wp:extent cx="2654390" cy="2350453"/>
            <wp:effectExtent b="0" l="0" r="0" t="0"/>
            <wp:docPr id="4"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654390" cy="2350453"/>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Pr>
        <w:drawing>
          <wp:inline distB="114300" distT="114300" distL="114300" distR="114300">
            <wp:extent cx="2507298" cy="1767735"/>
            <wp:effectExtent b="0" l="0" r="0" t="0"/>
            <wp:docPr id="7" name="image13.png"/>
            <a:graphic>
              <a:graphicData uri="http://schemas.openxmlformats.org/drawingml/2006/picture">
                <pic:pic>
                  <pic:nvPicPr>
                    <pic:cNvPr id="0" name="image13.png"/>
                    <pic:cNvPicPr preferRelativeResize="0"/>
                  </pic:nvPicPr>
                  <pic:blipFill>
                    <a:blip r:embed="rId11"/>
                    <a:srcRect b="0" l="0" r="0" t="0"/>
                    <a:stretch>
                      <a:fillRect/>
                    </a:stretch>
                  </pic:blipFill>
                  <pic:spPr>
                    <a:xfrm>
                      <a:off x="0" y="0"/>
                      <a:ext cx="2507298" cy="1767735"/>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3088323" cy="1524778"/>
            <wp:effectExtent b="0" l="0" r="0" t="0"/>
            <wp:docPr id="6"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3088323" cy="1524778"/>
                    </a:xfrm>
                    <a:prstGeom prst="rect"/>
                    <a:ln/>
                  </pic:spPr>
                </pic:pic>
              </a:graphicData>
            </a:graphic>
          </wp:inline>
        </w:drawing>
      </w:r>
      <w:r w:rsidDel="00000000" w:rsidR="00000000" w:rsidRPr="00000000">
        <w:rPr>
          <w:rFonts w:ascii="Garamond" w:cs="Garamond" w:eastAsia="Garamond" w:hAnsi="Garamond"/>
          <w:sz w:val="18"/>
          <w:szCs w:val="18"/>
        </w:rPr>
        <w:drawing>
          <wp:inline distB="114300" distT="114300" distL="114300" distR="114300">
            <wp:extent cx="3640773" cy="1331614"/>
            <wp:effectExtent b="0" l="0" r="0" t="0"/>
            <wp:docPr id="9" name="image6.png"/>
            <a:graphic>
              <a:graphicData uri="http://schemas.openxmlformats.org/drawingml/2006/picture">
                <pic:pic>
                  <pic:nvPicPr>
                    <pic:cNvPr id="0" name="image6.png"/>
                    <pic:cNvPicPr preferRelativeResize="0"/>
                  </pic:nvPicPr>
                  <pic:blipFill>
                    <a:blip r:embed="rId13"/>
                    <a:srcRect b="0" l="0" r="0" t="0"/>
                    <a:stretch>
                      <a:fillRect/>
                    </a:stretch>
                  </pic:blipFill>
                  <pic:spPr>
                    <a:xfrm>
                      <a:off x="0" y="0"/>
                      <a:ext cx="3640773" cy="1331614"/>
                    </a:xfrm>
                    <a:prstGeom prst="rect"/>
                    <a:ln/>
                  </pic:spPr>
                </pic:pic>
              </a:graphicData>
            </a:graphic>
          </wp:inline>
        </w:drawing>
      </w:r>
      <w:r w:rsidDel="00000000" w:rsidR="00000000" w:rsidRPr="00000000">
        <w:rPr>
          <w:rtl w:val="0"/>
        </w:rPr>
      </w:r>
    </w:p>
    <w:p w:rsidR="00000000" w:rsidDel="00000000" w:rsidP="00000000" w:rsidRDefault="00000000" w:rsidRPr="00000000" w14:paraId="00000043">
      <w:pPr>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2888298" cy="1093343"/>
            <wp:effectExtent b="0" l="0" r="0" t="0"/>
            <wp:docPr id="8"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2888298" cy="1093343"/>
                    </a:xfrm>
                    <a:prstGeom prst="rect"/>
                    <a:ln/>
                  </pic:spPr>
                </pic:pic>
              </a:graphicData>
            </a:graphic>
          </wp:inline>
        </w:drawing>
      </w:r>
      <w:r w:rsidDel="00000000" w:rsidR="00000000" w:rsidRPr="00000000">
        <w:rPr>
          <w:rtl w:val="0"/>
        </w:rPr>
      </w:r>
    </w:p>
    <w:p w:rsidR="00000000" w:rsidDel="00000000" w:rsidP="00000000" w:rsidRDefault="00000000" w:rsidRPr="00000000" w14:paraId="00000044">
      <w:pPr>
        <w:rPr>
          <w:rFonts w:ascii="Garamond" w:cs="Garamond" w:eastAsia="Garamond" w:hAnsi="Garamond"/>
          <w:sz w:val="18"/>
          <w:szCs w:val="18"/>
          <w:u w:val="single"/>
        </w:rPr>
      </w:pPr>
      <w:r w:rsidDel="00000000" w:rsidR="00000000" w:rsidRPr="00000000">
        <w:rPr>
          <w:rFonts w:ascii="Garamond" w:cs="Garamond" w:eastAsia="Garamond" w:hAnsi="Garamond"/>
          <w:sz w:val="18"/>
          <w:szCs w:val="18"/>
        </w:rPr>
        <w:drawing>
          <wp:inline distB="114300" distT="114300" distL="114300" distR="114300">
            <wp:extent cx="3240723" cy="638923"/>
            <wp:effectExtent b="0" l="0" r="0" t="0"/>
            <wp:docPr id="12"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3240723" cy="638923"/>
                    </a:xfrm>
                    <a:prstGeom prst="rect"/>
                    <a:ln/>
                  </pic:spPr>
                </pic:pic>
              </a:graphicData>
            </a:graphic>
          </wp:inline>
        </w:drawing>
      </w:r>
      <w:r w:rsidDel="00000000" w:rsidR="00000000" w:rsidRPr="00000000">
        <w:rPr>
          <w:rtl w:val="0"/>
        </w:rPr>
      </w:r>
    </w:p>
    <w:p w:rsidR="00000000" w:rsidDel="00000000" w:rsidP="00000000" w:rsidRDefault="00000000" w:rsidRPr="00000000" w14:paraId="00000045">
      <w:pPr>
        <w:pStyle w:val="Heading3"/>
        <w:rPr>
          <w:sz w:val="16"/>
          <w:szCs w:val="16"/>
        </w:rPr>
      </w:pPr>
      <w:r w:rsidDel="00000000" w:rsidR="00000000" w:rsidRPr="00000000">
        <w:rPr>
          <w:sz w:val="16"/>
          <w:szCs w:val="16"/>
          <w:rtl w:val="0"/>
        </w:rPr>
        <w:t xml:space="preserve">Veilleurs volant (3)</w:t>
      </w:r>
    </w:p>
    <w:p w:rsidR="00000000" w:rsidDel="00000000" w:rsidP="00000000" w:rsidRDefault="00000000" w:rsidRPr="00000000" w14:paraId="00000046">
      <w:pPr>
        <w:pStyle w:val="Heading3"/>
        <w:rPr>
          <w:sz w:val="16"/>
          <w:szCs w:val="16"/>
        </w:rPr>
      </w:pPr>
      <w:r w:rsidDel="00000000" w:rsidR="00000000" w:rsidRPr="00000000">
        <w:rPr>
          <w:sz w:val="16"/>
          <w:szCs w:val="16"/>
          <w:rtl w:val="0"/>
        </w:rPr>
        <w:t xml:space="preserve">Fourmis soldats sous forme véritable</w:t>
      </w:r>
    </w:p>
    <w:p w:rsidR="00000000" w:rsidDel="00000000" w:rsidP="00000000" w:rsidRDefault="00000000" w:rsidRPr="00000000" w14:paraId="00000047">
      <w:pPr>
        <w:pStyle w:val="Heading3"/>
        <w:rPr>
          <w:u w:val="single"/>
        </w:rPr>
      </w:pPr>
      <w:r w:rsidDel="00000000" w:rsidR="00000000" w:rsidRPr="00000000">
        <w:rPr>
          <w:rtl w:val="0"/>
        </w:rPr>
        <w:t xml:space="preserve">Sous sol</w:t>
      </w:r>
      <w:r w:rsidDel="00000000" w:rsidR="00000000" w:rsidRPr="00000000">
        <w:rPr>
          <w:rtl w:val="0"/>
        </w:rPr>
      </w:r>
    </w:p>
    <w:p w:rsidR="00000000" w:rsidDel="00000000" w:rsidP="00000000" w:rsidRDefault="00000000" w:rsidRPr="00000000" w14:paraId="00000048">
      <w:pPr>
        <w:pStyle w:val="Heading3"/>
        <w:rPr>
          <w:sz w:val="16"/>
          <w:szCs w:val="16"/>
        </w:rPr>
      </w:pPr>
      <w:r w:rsidDel="00000000" w:rsidR="00000000" w:rsidRPr="00000000">
        <w:rPr>
          <w:sz w:val="16"/>
          <w:szCs w:val="16"/>
          <w:rtl w:val="0"/>
        </w:rPr>
        <w:t xml:space="preserve">Esprit toxique de la terre p4</w:t>
      </w:r>
    </w:p>
    <w:p w:rsidR="00000000" w:rsidDel="00000000" w:rsidP="00000000" w:rsidRDefault="00000000" w:rsidRPr="00000000" w14:paraId="00000049">
      <w:pPr>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Pr>
        <w:drawing>
          <wp:inline distB="114300" distT="114300" distL="114300" distR="114300">
            <wp:extent cx="3088323" cy="1809823"/>
            <wp:effectExtent b="0" l="0" r="0" t="0"/>
            <wp:docPr id="10" name="image9.png"/>
            <a:graphic>
              <a:graphicData uri="http://schemas.openxmlformats.org/drawingml/2006/picture">
                <pic:pic>
                  <pic:nvPicPr>
                    <pic:cNvPr id="0" name="image9.png"/>
                    <pic:cNvPicPr preferRelativeResize="0"/>
                  </pic:nvPicPr>
                  <pic:blipFill>
                    <a:blip r:embed="rId16"/>
                    <a:srcRect b="0" l="0" r="0" t="0"/>
                    <a:stretch>
                      <a:fillRect/>
                    </a:stretch>
                  </pic:blipFill>
                  <pic:spPr>
                    <a:xfrm>
                      <a:off x="0" y="0"/>
                      <a:ext cx="3088323" cy="1809823"/>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rPr>
          <w:rFonts w:ascii="Garamond" w:cs="Garamond" w:eastAsia="Garamond" w:hAnsi="Garamond"/>
          <w:sz w:val="18"/>
          <w:szCs w:val="18"/>
          <w:u w:val="single"/>
        </w:rPr>
      </w:pPr>
      <w:r w:rsidDel="00000000" w:rsidR="00000000" w:rsidRPr="00000000">
        <w:rPr>
          <w:rFonts w:ascii="Garamond" w:cs="Garamond" w:eastAsia="Garamond" w:hAnsi="Garamond"/>
          <w:sz w:val="18"/>
          <w:szCs w:val="18"/>
          <w:rtl w:val="0"/>
        </w:rPr>
        <w:t xml:space="preserve">Dégâts boue/acide</w:t>
      </w:r>
      <w:r w:rsidDel="00000000" w:rsidR="00000000" w:rsidRPr="00000000">
        <w:rPr>
          <w:rtl w:val="0"/>
        </w:rPr>
      </w:r>
    </w:p>
    <w:p w:rsidR="00000000" w:rsidDel="00000000" w:rsidP="00000000" w:rsidRDefault="00000000" w:rsidRPr="00000000" w14:paraId="0000004B">
      <w:pPr>
        <w:pStyle w:val="Heading3"/>
        <w:rPr>
          <w:sz w:val="16"/>
          <w:szCs w:val="16"/>
        </w:rPr>
      </w:pPr>
      <w:r w:rsidDel="00000000" w:rsidR="00000000" w:rsidRPr="00000000">
        <w:rPr>
          <w:sz w:val="16"/>
          <w:szCs w:val="16"/>
          <w:rtl w:val="0"/>
        </w:rPr>
        <w:t xml:space="preserve">Esprit toxique de l'eau p4</w:t>
      </w:r>
    </w:p>
    <w:p w:rsidR="00000000" w:rsidDel="00000000" w:rsidP="00000000" w:rsidRDefault="00000000" w:rsidRPr="00000000" w14:paraId="0000004C">
      <w:pPr>
        <w:pBdr>
          <w:top w:space="0" w:sz="0" w:val="nil"/>
          <w:left w:space="0" w:sz="0" w:val="nil"/>
          <w:bottom w:space="0" w:sz="0" w:val="nil"/>
          <w:right w:space="0" w:sz="0" w:val="nil"/>
          <w:between w:space="0" w:sz="0" w:val="nil"/>
        </w:pBdr>
        <w:rPr>
          <w:rFonts w:ascii="Garamond" w:cs="Garamond" w:eastAsia="Garamond" w:hAnsi="Garamond"/>
          <w:sz w:val="18"/>
          <w:szCs w:val="18"/>
          <w:u w:val="single"/>
        </w:rPr>
      </w:pPr>
      <w:r w:rsidDel="00000000" w:rsidR="00000000" w:rsidRPr="00000000">
        <w:rPr>
          <w:rFonts w:ascii="Garamond" w:cs="Garamond" w:eastAsia="Garamond" w:hAnsi="Garamond"/>
          <w:sz w:val="18"/>
          <w:szCs w:val="18"/>
          <w:u w:val="single"/>
        </w:rPr>
        <w:drawing>
          <wp:inline distB="114300" distT="114300" distL="114300" distR="114300">
            <wp:extent cx="3131273" cy="2017078"/>
            <wp:effectExtent b="0" l="0" r="0" t="0"/>
            <wp:docPr id="11"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3131273" cy="2017078"/>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Dégâts eau/acide</w:t>
      </w:r>
    </w:p>
    <w:p w:rsidR="00000000" w:rsidDel="00000000" w:rsidP="00000000" w:rsidRDefault="00000000" w:rsidRPr="00000000" w14:paraId="0000004E">
      <w:pPr>
        <w:pStyle w:val="Heading3"/>
        <w:rPr>
          <w:sz w:val="16"/>
          <w:szCs w:val="16"/>
        </w:rPr>
      </w:pPr>
      <w:r w:rsidDel="00000000" w:rsidR="00000000" w:rsidRPr="00000000">
        <w:rPr>
          <w:sz w:val="16"/>
          <w:szCs w:val="16"/>
          <w:rtl w:val="0"/>
        </w:rPr>
        <w:t xml:space="preserve">Larves de libellules (10)(p37gauche)</w:t>
      </w:r>
    </w:p>
    <w:p w:rsidR="00000000" w:rsidDel="00000000" w:rsidP="00000000" w:rsidRDefault="00000000" w:rsidRPr="00000000" w14:paraId="0000004F">
      <w:pPr>
        <w:pStyle w:val="Heading2"/>
        <w:rPr>
          <w:color w:val="8db3e2"/>
        </w:rPr>
      </w:pPr>
      <w:r w:rsidDel="00000000" w:rsidR="00000000" w:rsidRPr="00000000">
        <w:rPr>
          <w:rtl w:val="0"/>
        </w:rPr>
      </w:r>
    </w:p>
    <w:p w:rsidR="00000000" w:rsidDel="00000000" w:rsidP="00000000" w:rsidRDefault="00000000" w:rsidRPr="00000000" w14:paraId="00000050">
      <w:pPr>
        <w:pStyle w:val="Heading2"/>
        <w:rPr>
          <w:color w:val="8db3e2"/>
        </w:rPr>
      </w:pPr>
      <w:r w:rsidDel="00000000" w:rsidR="00000000" w:rsidRPr="00000000">
        <w:rPr>
          <w:color w:val="8db3e2"/>
          <w:rtl w:val="0"/>
        </w:rPr>
        <w:t xml:space="preserve">Le centre de soulagement de la Foi</w:t>
      </w:r>
    </w:p>
    <w:p w:rsidR="00000000" w:rsidDel="00000000" w:rsidP="00000000" w:rsidRDefault="00000000" w:rsidRPr="00000000" w14:paraId="00000051">
      <w:pPr>
        <w:rPr>
          <w:rFonts w:ascii="Garamond" w:cs="Garamond" w:eastAsia="Garamond" w:hAnsi="Garamond"/>
          <w:b w:val="1"/>
          <w:sz w:val="18"/>
          <w:szCs w:val="18"/>
        </w:rPr>
      </w:pPr>
      <w:r w:rsidDel="00000000" w:rsidR="00000000" w:rsidRPr="00000000">
        <w:rPr>
          <w:rFonts w:ascii="Garamond" w:cs="Garamond" w:eastAsia="Garamond" w:hAnsi="Garamond"/>
          <w:sz w:val="18"/>
          <w:szCs w:val="18"/>
          <w:rtl w:val="0"/>
        </w:rPr>
        <w:t xml:space="preserve">RAIDS D' AZTECHNOLOGY p39 droite si les runners sont dedans 7 jours qui suit l’attaque du centre de l’espoir.</w:t>
      </w:r>
      <w:r w:rsidDel="00000000" w:rsidR="00000000" w:rsidRPr="00000000">
        <w:rPr>
          <w:rtl w:val="0"/>
        </w:rPr>
      </w:r>
    </w:p>
    <w:p w:rsidR="00000000" w:rsidDel="00000000" w:rsidP="00000000" w:rsidRDefault="00000000" w:rsidRPr="00000000" w14:paraId="00000052">
      <w:pPr>
        <w:pStyle w:val="Heading3"/>
        <w:rPr/>
      </w:pPr>
      <w:r w:rsidDel="00000000" w:rsidR="00000000" w:rsidRPr="00000000">
        <w:rPr>
          <w:rtl w:val="0"/>
        </w:rPr>
        <w:t xml:space="preserve">Centre médical p41</w:t>
      </w:r>
    </w:p>
    <w:p w:rsidR="00000000" w:rsidDel="00000000" w:rsidP="00000000" w:rsidRDefault="00000000" w:rsidRPr="00000000" w14:paraId="00000053">
      <w:pPr>
        <w:pBdr>
          <w:top w:space="0" w:sz="0" w:val="nil"/>
          <w:left w:space="0" w:sz="0" w:val="nil"/>
          <w:bottom w:space="0" w:sz="0" w:val="nil"/>
          <w:right w:space="0" w:sz="0" w:val="nil"/>
          <w:between w:space="0" w:sz="0" w:val="nil"/>
        </w:pBdr>
        <w:rPr>
          <w:rFonts w:ascii="Garamond" w:cs="Garamond" w:eastAsia="Garamond" w:hAnsi="Garamond"/>
          <w:b w:val="1"/>
          <w:sz w:val="18"/>
          <w:szCs w:val="18"/>
        </w:rPr>
      </w:pPr>
      <w:r w:rsidDel="00000000" w:rsidR="00000000" w:rsidRPr="00000000">
        <w:rPr>
          <w:rFonts w:ascii="Garamond" w:cs="Garamond" w:eastAsia="Garamond" w:hAnsi="Garamond"/>
          <w:sz w:val="18"/>
          <w:szCs w:val="18"/>
          <w:rtl w:val="0"/>
        </w:rPr>
        <w:t xml:space="preserve">C’est Strauss un des troggs qui se vide de son sang sur la table.</w:t>
      </w:r>
      <w:r w:rsidDel="00000000" w:rsidR="00000000" w:rsidRPr="00000000">
        <w:rPr>
          <w:rtl w:val="0"/>
        </w:rPr>
      </w:r>
    </w:p>
    <w:p w:rsidR="00000000" w:rsidDel="00000000" w:rsidP="00000000" w:rsidRDefault="00000000" w:rsidRPr="00000000" w14:paraId="00000054">
      <w:pPr>
        <w:pStyle w:val="Heading3"/>
        <w:rPr>
          <w:sz w:val="16"/>
          <w:szCs w:val="16"/>
        </w:rPr>
      </w:pPr>
      <w:r w:rsidDel="00000000" w:rsidR="00000000" w:rsidRPr="00000000">
        <w:rPr>
          <w:sz w:val="16"/>
          <w:szCs w:val="16"/>
          <w:rtl w:val="0"/>
        </w:rPr>
        <w:t xml:space="preserve">Fourmis soldats sous forme chamelle</w:t>
      </w:r>
    </w:p>
    <w:p w:rsidR="00000000" w:rsidDel="00000000" w:rsidP="00000000" w:rsidRDefault="00000000" w:rsidRPr="00000000" w14:paraId="00000055">
      <w:pPr>
        <w:pStyle w:val="Heading3"/>
        <w:rPr>
          <w:sz w:val="16"/>
          <w:szCs w:val="16"/>
        </w:rPr>
      </w:pPr>
      <w:r w:rsidDel="00000000" w:rsidR="00000000" w:rsidRPr="00000000">
        <w:rPr>
          <w:sz w:val="16"/>
          <w:szCs w:val="16"/>
          <w:rtl w:val="0"/>
        </w:rPr>
        <w:t xml:space="preserve">Élémentaires du feu p4</w:t>
      </w:r>
    </w:p>
    <w:p w:rsidR="00000000" w:rsidDel="00000000" w:rsidP="00000000" w:rsidRDefault="00000000" w:rsidRPr="00000000" w14:paraId="00000056">
      <w:pPr>
        <w:rPr>
          <w:rFonts w:ascii="Garamond" w:cs="Garamond" w:eastAsia="Garamond" w:hAnsi="Garamond"/>
          <w:b w:val="1"/>
          <w:sz w:val="18"/>
          <w:szCs w:val="18"/>
        </w:rPr>
      </w:pPr>
      <w:r w:rsidDel="00000000" w:rsidR="00000000" w:rsidRPr="00000000">
        <w:rPr>
          <w:rtl w:val="0"/>
        </w:rPr>
      </w:r>
    </w:p>
    <w:p w:rsidR="00000000" w:rsidDel="00000000" w:rsidP="00000000" w:rsidRDefault="00000000" w:rsidRPr="00000000" w14:paraId="00000057">
      <w:pPr>
        <w:pStyle w:val="Heading2"/>
        <w:rPr>
          <w:color w:val="8db3e2"/>
        </w:rPr>
      </w:pPr>
      <w:r w:rsidDel="00000000" w:rsidR="00000000" w:rsidRPr="00000000">
        <w:rPr>
          <w:color w:val="8db3e2"/>
          <w:rtl w:val="0"/>
        </w:rPr>
        <w:t xml:space="preserve">Nid</w:t>
      </w:r>
    </w:p>
    <w:p w:rsidR="00000000" w:rsidDel="00000000" w:rsidP="00000000" w:rsidRDefault="00000000" w:rsidRPr="00000000" w14:paraId="00000058">
      <w:pPr>
        <w:pStyle w:val="Heading3"/>
        <w:rPr/>
      </w:pPr>
      <w:r w:rsidDel="00000000" w:rsidR="00000000" w:rsidRPr="00000000">
        <w:rPr>
          <w:rtl w:val="0"/>
        </w:rPr>
        <w:t xml:space="preserve">Fourmis soldats sous forme charnelle p1 (11)</w:t>
      </w:r>
    </w:p>
    <w:p w:rsidR="00000000" w:rsidDel="00000000" w:rsidP="00000000" w:rsidRDefault="00000000" w:rsidRPr="00000000" w14:paraId="00000059">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05A">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3     </w:t>
        <w:tab/>
        <w:t xml:space="preserve">1 </w:t>
        <w:tab/>
        <w:t xml:space="preserve">2 </w:t>
        <w:tab/>
        <w:t xml:space="preserve">4 </w:t>
        <w:tab/>
        <w:t xml:space="preserve">1 </w:t>
        <w:tab/>
        <w:t xml:space="preserve">1</w:t>
        <w:tab/>
        <w:t xml:space="preserve">1</w:t>
      </w:r>
    </w:p>
    <w:p w:rsidR="00000000" w:rsidDel="00000000" w:rsidP="00000000" w:rsidRDefault="00000000" w:rsidRPr="00000000" w14:paraId="0000005B">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05C">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1 </w:t>
        <w:tab/>
        <w:t xml:space="preserve">1 </w:t>
        <w:tab/>
        <w:t xml:space="preserve">1 </w:t>
        <w:tab/>
        <w:t xml:space="preserve">1</w:t>
        <w:tab/>
        <w:t xml:space="preserve">3</w:t>
        <w:tab/>
        <w:t xml:space="preserve">2 </w:t>
        <w:tab/>
        <w:t xml:space="preserve">10/9</w:t>
      </w:r>
    </w:p>
    <w:p w:rsidR="00000000" w:rsidDel="00000000" w:rsidP="00000000" w:rsidRDefault="00000000" w:rsidRPr="00000000" w14:paraId="0000005D">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Compétence à 1 : Analyse Astrale, arme à distance exotique, Combat astral, Combat main nues, contresort, esquive, lancement de sort, perception</w:t>
      </w:r>
    </w:p>
    <w:p w:rsidR="00000000" w:rsidDel="00000000" w:rsidP="00000000" w:rsidRDefault="00000000" w:rsidRPr="00000000" w14:paraId="0000005E">
      <w:pPr>
        <w:ind w:firstLine="72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Pouvoir : Arme naturelle 3VD PA-1, Peur</w:t>
      </w:r>
    </w:p>
    <w:p w:rsidR="00000000" w:rsidDel="00000000" w:rsidP="00000000" w:rsidRDefault="00000000" w:rsidRPr="00000000" w14:paraId="0000005F">
      <w:pPr>
        <w:pStyle w:val="Heading3"/>
        <w:rPr/>
      </w:pPr>
      <w:r w:rsidDel="00000000" w:rsidR="00000000" w:rsidRPr="00000000">
        <w:rPr>
          <w:rtl w:val="0"/>
        </w:rPr>
        <w:t xml:space="preserve">Reine</w:t>
      </w:r>
    </w:p>
    <w:p w:rsidR="00000000" w:rsidDel="00000000" w:rsidP="00000000" w:rsidRDefault="00000000" w:rsidRPr="00000000" w14:paraId="00000060">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Con</w:t>
        <w:tab/>
        <w:t xml:space="preserve">Agi</w:t>
        <w:tab/>
        <w:t xml:space="preserve">Réa</w:t>
        <w:tab/>
        <w:t xml:space="preserve">For</w:t>
        <w:tab/>
        <w:t xml:space="preserve">Cha</w:t>
        <w:tab/>
        <w:t xml:space="preserve">Int</w:t>
        <w:tab/>
        <w:t xml:space="preserve">Log</w:t>
      </w:r>
    </w:p>
    <w:p w:rsidR="00000000" w:rsidDel="00000000" w:rsidP="00000000" w:rsidRDefault="00000000" w:rsidRPr="00000000" w14:paraId="00000061">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15     </w:t>
        <w:tab/>
        <w:t xml:space="preserve">13 </w:t>
        <w:tab/>
        <w:t xml:space="preserve">14 </w:t>
        <w:tab/>
        <w:t xml:space="preserve">15 </w:t>
        <w:tab/>
        <w:t xml:space="preserve">10 </w:t>
        <w:tab/>
        <w:t xml:space="preserve">10</w:t>
        <w:tab/>
        <w:t xml:space="preserve">10</w:t>
      </w:r>
    </w:p>
    <w:p w:rsidR="00000000" w:rsidDel="00000000" w:rsidP="00000000" w:rsidRDefault="00000000" w:rsidRPr="00000000" w14:paraId="00000062">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Vol</w:t>
        <w:tab/>
        <w:t xml:space="preserve">Chan</w:t>
        <w:tab/>
        <w:t xml:space="preserve">Ess</w:t>
        <w:tab/>
        <w:t xml:space="preserve">Mag</w:t>
        <w:tab/>
        <w:t xml:space="preserve">Init</w:t>
        <w:tab/>
        <w:t xml:space="preserve">PI</w:t>
        <w:tab/>
        <w:t xml:space="preserve">MC</w:t>
      </w:r>
    </w:p>
    <w:p w:rsidR="00000000" w:rsidDel="00000000" w:rsidP="00000000" w:rsidRDefault="00000000" w:rsidRPr="00000000" w14:paraId="00000063">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10 </w:t>
        <w:tab/>
        <w:t xml:space="preserve">10 </w:t>
        <w:tab/>
        <w:t xml:space="preserve">10 </w:t>
        <w:tab/>
        <w:t xml:space="preserve">10</w:t>
        <w:tab/>
        <w:t xml:space="preserve">24</w:t>
        <w:tab/>
        <w:t xml:space="preserve">3 </w:t>
        <w:tab/>
        <w:t xml:space="preserve">16/13</w:t>
      </w:r>
    </w:p>
    <w:p w:rsidR="00000000" w:rsidDel="00000000" w:rsidP="00000000" w:rsidRDefault="00000000" w:rsidRPr="00000000" w14:paraId="00000064">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Déplacement :3-2-3-2/12-11-11-11</w:t>
      </w:r>
    </w:p>
    <w:p w:rsidR="00000000" w:rsidDel="00000000" w:rsidP="00000000" w:rsidRDefault="00000000" w:rsidRPr="00000000" w14:paraId="00000065">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Compétences à 10 : Analyse astrale, Combat astral, Combat à mains nues, Contresort, Escroquerie, Esquive, Lancement de sorts, Leadership, Négociation, Perception +2</w:t>
      </w:r>
    </w:p>
    <w:p w:rsidR="00000000" w:rsidDel="00000000" w:rsidP="00000000" w:rsidRDefault="00000000" w:rsidRPr="00000000" w14:paraId="00000066">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Pouvoirs: Portail astral, Recherche, Résistance au bannissement, Sens accrus (Odorat, Vision thermographique ou Ultrasons), Conscience, Contrôle animal (type d’insecte), Pacte spirituel, Compulsion, Peur, Immunité aux armes normale</w:t>
      </w:r>
    </w:p>
    <w:p w:rsidR="00000000" w:rsidDel="00000000" w:rsidP="00000000" w:rsidRDefault="00000000" w:rsidRPr="00000000" w14:paraId="00000067">
      <w:pPr>
        <w:ind w:left="720" w:firstLine="0"/>
        <w:rPr>
          <w:rFonts w:ascii="Garamond" w:cs="Garamond" w:eastAsia="Garamond" w:hAnsi="Garamond"/>
          <w:sz w:val="18"/>
          <w:szCs w:val="18"/>
        </w:rPr>
      </w:pPr>
      <w:r w:rsidDel="00000000" w:rsidR="00000000" w:rsidRPr="00000000">
        <w:rPr>
          <w:rFonts w:ascii="Gungsuh" w:cs="Gungsuh" w:eastAsia="Gungsuh" w:hAnsi="Gungsuh"/>
          <w:sz w:val="18"/>
          <w:szCs w:val="18"/>
          <w:rtl w:val="0"/>
        </w:rPr>
        <w:t xml:space="preserve">Pouvoirs optionnels: Richesse, Venin Arme naturelle (VD=(13P), PA − 1</w:t>
      </w:r>
    </w:p>
    <w:p w:rsidR="00000000" w:rsidDel="00000000" w:rsidP="00000000" w:rsidRDefault="00000000" w:rsidRPr="00000000" w14:paraId="00000068">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tl w:val="0"/>
        </w:rPr>
        <w:t xml:space="preserve">Capacités spéciales: tous les dommages fait par un esprit Fourmi en combat au contact sont traités comme des dommages dus à l’acide</w:t>
      </w:r>
    </w:p>
    <w:p w:rsidR="00000000" w:rsidDel="00000000" w:rsidP="00000000" w:rsidRDefault="00000000" w:rsidRPr="00000000" w14:paraId="00000069">
      <w:pPr>
        <w:ind w:left="720" w:firstLine="0"/>
        <w:rPr>
          <w:rFonts w:ascii="Garamond" w:cs="Garamond" w:eastAsia="Garamond" w:hAnsi="Garamond"/>
          <w:sz w:val="18"/>
          <w:szCs w:val="18"/>
        </w:rPr>
      </w:pPr>
      <w:r w:rsidDel="00000000" w:rsidR="00000000" w:rsidRPr="00000000">
        <w:rPr>
          <w:rFonts w:ascii="Gungsuh" w:cs="Gungsuh" w:eastAsia="Gungsuh" w:hAnsi="Gungsuh"/>
          <w:sz w:val="18"/>
          <w:szCs w:val="18"/>
          <w:rtl w:val="0"/>
        </w:rPr>
        <w:t xml:space="preserve">Si la Reine chassée, l’esprit Fourmi est désorienté et souffre d’un modificateur de réserve de dés de −2 à tous ses test</w:t>
      </w:r>
    </w:p>
    <w:p w:rsidR="00000000" w:rsidDel="00000000" w:rsidP="00000000" w:rsidRDefault="00000000" w:rsidRPr="00000000" w14:paraId="0000006A">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2516823" cy="1114086"/>
            <wp:effectExtent b="0" l="0" r="0" t="0"/>
            <wp:docPr id="13"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2516823" cy="1114086"/>
                    </a:xfrm>
                    <a:prstGeom prst="rect"/>
                    <a:ln/>
                  </pic:spPr>
                </pic:pic>
              </a:graphicData>
            </a:graphic>
          </wp:inline>
        </w:drawing>
      </w:r>
      <w:r w:rsidDel="00000000" w:rsidR="00000000" w:rsidRPr="00000000">
        <w:rPr>
          <w:rFonts w:ascii="Garamond" w:cs="Garamond" w:eastAsia="Garamond" w:hAnsi="Garamond"/>
          <w:sz w:val="18"/>
          <w:szCs w:val="18"/>
        </w:rPr>
        <w:drawing>
          <wp:inline distB="114300" distT="114300" distL="114300" distR="114300">
            <wp:extent cx="2554923" cy="1462899"/>
            <wp:effectExtent b="0" l="0" r="0" t="0"/>
            <wp:docPr id="14" name="image12.png"/>
            <a:graphic>
              <a:graphicData uri="http://schemas.openxmlformats.org/drawingml/2006/picture">
                <pic:pic>
                  <pic:nvPicPr>
                    <pic:cNvPr id="0" name="image12.png"/>
                    <pic:cNvPicPr preferRelativeResize="0"/>
                  </pic:nvPicPr>
                  <pic:blipFill>
                    <a:blip r:embed="rId19"/>
                    <a:srcRect b="0" l="0" r="0" t="0"/>
                    <a:stretch>
                      <a:fillRect/>
                    </a:stretch>
                  </pic:blipFill>
                  <pic:spPr>
                    <a:xfrm>
                      <a:off x="0" y="0"/>
                      <a:ext cx="2554923" cy="1462899"/>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3053556" cy="1221422"/>
            <wp:effectExtent b="0" l="0" r="0" t="0"/>
            <wp:docPr id="15" name="image3.png"/>
            <a:graphic>
              <a:graphicData uri="http://schemas.openxmlformats.org/drawingml/2006/picture">
                <pic:pic>
                  <pic:nvPicPr>
                    <pic:cNvPr id="0" name="image3.png"/>
                    <pic:cNvPicPr preferRelativeResize="0"/>
                  </pic:nvPicPr>
                  <pic:blipFill>
                    <a:blip r:embed="rId20"/>
                    <a:srcRect b="0" l="0" r="0" t="0"/>
                    <a:stretch>
                      <a:fillRect/>
                    </a:stretch>
                  </pic:blipFill>
                  <pic:spPr>
                    <a:xfrm>
                      <a:off x="0" y="0"/>
                      <a:ext cx="3053556" cy="1221422"/>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2888298" cy="1093343"/>
            <wp:effectExtent b="0" l="0" r="0" t="0"/>
            <wp:docPr id="16" name="image15.png"/>
            <a:graphic>
              <a:graphicData uri="http://schemas.openxmlformats.org/drawingml/2006/picture">
                <pic:pic>
                  <pic:nvPicPr>
                    <pic:cNvPr id="0" name="image15.png"/>
                    <pic:cNvPicPr preferRelativeResize="0"/>
                  </pic:nvPicPr>
                  <pic:blipFill>
                    <a:blip r:embed="rId14"/>
                    <a:srcRect b="0" l="0" r="0" t="0"/>
                    <a:stretch>
                      <a:fillRect/>
                    </a:stretch>
                  </pic:blipFill>
                  <pic:spPr>
                    <a:xfrm>
                      <a:off x="0" y="0"/>
                      <a:ext cx="2888298" cy="1093343"/>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ind w:left="720" w:firstLine="0"/>
        <w:rPr>
          <w:rFonts w:ascii="Garamond" w:cs="Garamond" w:eastAsia="Garamond" w:hAnsi="Garamond"/>
          <w:sz w:val="18"/>
          <w:szCs w:val="18"/>
        </w:rPr>
      </w:pPr>
      <w:r w:rsidDel="00000000" w:rsidR="00000000" w:rsidRPr="00000000">
        <w:rPr>
          <w:rFonts w:ascii="Garamond" w:cs="Garamond" w:eastAsia="Garamond" w:hAnsi="Garamond"/>
          <w:sz w:val="18"/>
          <w:szCs w:val="18"/>
        </w:rPr>
        <w:drawing>
          <wp:inline distB="114300" distT="114300" distL="114300" distR="114300">
            <wp:extent cx="3240723" cy="638923"/>
            <wp:effectExtent b="0" l="0" r="0" t="0"/>
            <wp:docPr id="17"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3240723" cy="638923"/>
                    </a:xfrm>
                    <a:prstGeom prst="rect"/>
                    <a:ln/>
                  </pic:spPr>
                </pic:pic>
              </a:graphicData>
            </a:graphic>
          </wp:inline>
        </w:drawing>
      </w:r>
      <w:r w:rsidDel="00000000" w:rsidR="00000000" w:rsidRPr="00000000">
        <w:rPr>
          <w:rtl w:val="0"/>
        </w:rPr>
      </w:r>
    </w:p>
    <w:sectPr>
      <w:pgSz w:h="16838" w:w="11906" w:orient="portrait"/>
      <w:pgMar w:bottom="454" w:top="454" w:left="454" w:right="454"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Gungsuh"/>
  <w:font w:name="Bjorn Regular"/>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iberation Serif"/>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Liberation Serif" w:cs="Liberation Serif" w:eastAsia="Liberation Serif" w:hAnsi="Liberation Serif"/>
        <w:color w:val="00000a"/>
        <w:sz w:val="24"/>
        <w:szCs w:val="24"/>
        <w:lang w:val="fr-FR"/>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jc w:val="center"/>
    </w:pPr>
    <w:rPr>
      <w:rFonts w:ascii="Bjorn Regular" w:cs="Bjorn Regular" w:eastAsia="Bjorn Regular" w:hAnsi="Bjorn Regular"/>
      <w:b w:val="1"/>
      <w:color w:val="548dd4"/>
      <w:sz w:val="32"/>
      <w:szCs w:val="32"/>
    </w:rPr>
  </w:style>
  <w:style w:type="paragraph" w:styleId="Heading2">
    <w:name w:val="heading 2"/>
    <w:basedOn w:val="Normal"/>
    <w:next w:val="Normal"/>
    <w:pPr/>
    <w:rPr>
      <w:rFonts w:ascii="Bjorn Regular" w:cs="Bjorn Regular" w:eastAsia="Bjorn Regular" w:hAnsi="Bjorn Regular"/>
      <w:b w:val="1"/>
      <w:color w:val="8db3e2"/>
      <w:sz w:val="22"/>
      <w:szCs w:val="22"/>
      <w:u w:val="single"/>
    </w:rPr>
  </w:style>
  <w:style w:type="paragraph" w:styleId="Heading3">
    <w:name w:val="heading 3"/>
    <w:basedOn w:val="Normal"/>
    <w:next w:val="Normal"/>
    <w:pPr/>
    <w:rPr>
      <w:rFonts w:ascii="Bjorn Regular" w:cs="Bjorn Regular" w:eastAsia="Bjorn Regular" w:hAnsi="Bjorn Regular"/>
      <w:b w:val="1"/>
      <w:sz w:val="18"/>
      <w:szCs w:val="1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11" Type="http://schemas.openxmlformats.org/officeDocument/2006/relationships/image" Target="media/image13.png"/><Relationship Id="rId10" Type="http://schemas.openxmlformats.org/officeDocument/2006/relationships/image" Target="media/image4.png"/><Relationship Id="rId13" Type="http://schemas.openxmlformats.org/officeDocument/2006/relationships/image" Target="media/image6.png"/><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15" Type="http://schemas.openxmlformats.org/officeDocument/2006/relationships/image" Target="media/image11.png"/><Relationship Id="rId14" Type="http://schemas.openxmlformats.org/officeDocument/2006/relationships/image" Target="media/image15.png"/><Relationship Id="rId17" Type="http://schemas.openxmlformats.org/officeDocument/2006/relationships/image" Target="media/image7.png"/><Relationship Id="rId16" Type="http://schemas.openxmlformats.org/officeDocument/2006/relationships/image" Target="media/image9.png"/><Relationship Id="rId5" Type="http://schemas.openxmlformats.org/officeDocument/2006/relationships/styles" Target="styles.xml"/><Relationship Id="rId19" Type="http://schemas.openxmlformats.org/officeDocument/2006/relationships/image" Target="media/image12.png"/><Relationship Id="rId6" Type="http://schemas.openxmlformats.org/officeDocument/2006/relationships/image" Target="media/image5.png"/><Relationship Id="rId18" Type="http://schemas.openxmlformats.org/officeDocument/2006/relationships/image" Target="media/image8.png"/><Relationship Id="rId7" Type="http://schemas.openxmlformats.org/officeDocument/2006/relationships/image" Target="media/image10.png"/><Relationship Id="rId8" Type="http://schemas.openxmlformats.org/officeDocument/2006/relationships/image" Target="media/image14.png"/></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